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1071" behindDoc="1" locked="0" layoutInCell="1" allowOverlap="1" wp14:anchorId="553826BC" wp14:editId="226320C5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40"/>
          <w:szCs w:val="40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3BF9C7F6" w14:textId="3025886F" w:rsidR="00262DFF" w:rsidRPr="00262DFF" w:rsidRDefault="008F06D4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r w:rsidRPr="00262DFF">
            <w:rPr>
              <w:b w:val="0"/>
              <w:bCs w:val="0"/>
              <w:sz w:val="40"/>
              <w:szCs w:val="40"/>
            </w:rPr>
            <w:fldChar w:fldCharType="begin"/>
          </w:r>
          <w:r w:rsidRPr="00262DFF">
            <w:rPr>
              <w:b w:val="0"/>
              <w:bCs w:val="0"/>
              <w:sz w:val="40"/>
              <w:szCs w:val="40"/>
            </w:rPr>
            <w:instrText>TOC \o "1-3" \h \z \u</w:instrText>
          </w:r>
          <w:r w:rsidRPr="00262DFF">
            <w:rPr>
              <w:b w:val="0"/>
              <w:bCs w:val="0"/>
              <w:sz w:val="40"/>
              <w:szCs w:val="40"/>
            </w:rPr>
            <w:fldChar w:fldCharType="separate"/>
          </w:r>
          <w:hyperlink w:anchor="_Toc187915435" w:history="1">
            <w:r w:rsidR="00262DFF"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_Toc187915435 \h </w:instrTex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78F46B" w14:textId="2313B103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4594B9" w14:textId="6D5F84B1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7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_Toc187915437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="00E50256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F674DC2" w14:textId="41869133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8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_Toc187915438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="00E50256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91EC912" w14:textId="4378159A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9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MVC (Model-View-Controller)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_Toc187915439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="00E50256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1D1476DB" w14:textId="5378DD6A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0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_Toc187915440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="00E50256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52075B1" w14:textId="2B5A06DB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1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_Toc187915441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4FE1BD" w14:textId="7DF87379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2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_Toc187915442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93F2B7" w14:textId="058CE56F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3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_Toc187915443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D33543" w14:textId="4DF57B1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4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_Toc187915444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F42ED" w14:textId="42CDBC26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5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Test &amp; Coverage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_Toc187915445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A7540A" w14:textId="1DB1592F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4FEA97" w14:textId="7435C8AB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7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_Toc187915447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E50256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2BE74600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262DFF">
            <w:rPr>
              <w:i/>
              <w:iCs/>
              <w:noProof/>
              <w:sz w:val="36"/>
              <w:szCs w:val="36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7915435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27212C9D" w14:textId="248D95A8" w:rsidR="008924B2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</w:t>
      </w:r>
      <w:r w:rsidR="00202F46">
        <w:rPr>
          <w:iCs/>
        </w:rPr>
        <w:t>e clienti</w:t>
      </w:r>
      <w:r>
        <w:rPr>
          <w:iCs/>
        </w:rPr>
        <w:t xml:space="preserve">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</w:t>
      </w:r>
      <w:r w:rsidR="00202F46">
        <w:rPr>
          <w:iCs/>
        </w:rPr>
        <w:t>clienti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  <w:r w:rsidR="00202F46">
        <w:rPr>
          <w:iCs/>
        </w:rPr>
        <w:t xml:space="preserve"> La soluzione da realizzata dovrà essere in grado di</w:t>
      </w:r>
      <w:r w:rsidR="008924B2">
        <w:rPr>
          <w:iCs/>
        </w:rPr>
        <w:t xml:space="preserve"> </w:t>
      </w:r>
      <w:r w:rsidR="00202F46">
        <w:rPr>
          <w:iCs/>
        </w:rPr>
        <w:t>operare</w:t>
      </w:r>
      <w:r w:rsidR="008924B2">
        <w:rPr>
          <w:iCs/>
        </w:rPr>
        <w:t xml:space="preserve"> su differenti sistemi operativi/piattaforme</w:t>
      </w:r>
      <w:r w:rsidR="00705368">
        <w:rPr>
          <w:rStyle w:val="Rimandonotaapidipagina"/>
          <w:iCs/>
        </w:rPr>
        <w:footnoteReference w:id="1"/>
      </w:r>
      <w:r w:rsidR="008924B2"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331DD91E" w14:textId="59F5BF39" w:rsidR="00202F46" w:rsidRPr="00202F46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  <w:r w:rsidR="00202F46">
        <w:rPr>
          <w:iCs/>
        </w:rPr>
        <w:t xml:space="preserve"> </w:t>
      </w:r>
      <w:r>
        <w:rPr>
          <w:iCs/>
        </w:rPr>
        <w:t>Ulteriore documentazione, come JavaDoc</w:t>
      </w:r>
      <w:r w:rsidR="00202F46">
        <w:rPr>
          <w:iCs/>
        </w:rPr>
        <w:t xml:space="preserve"> ed il </w:t>
      </w:r>
      <w:r>
        <w:rPr>
          <w:iCs/>
        </w:rPr>
        <w:t>diagramma UML completo del sistema</w:t>
      </w:r>
      <w:r w:rsidR="00202F46">
        <w:rPr>
          <w:iCs/>
        </w:rPr>
        <w:t xml:space="preserve"> si </w:t>
      </w:r>
      <w:r>
        <w:rPr>
          <w:iCs/>
        </w:rPr>
        <w:t>trovano nell’apposita cartella all’interno del progetto.</w:t>
      </w:r>
    </w:p>
    <w:p w14:paraId="6A3A8301" w14:textId="77777777" w:rsidR="00202F46" w:rsidRPr="00AE6812" w:rsidRDefault="00202F46" w:rsidP="00202F46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7915436"/>
      <w:r w:rsidRPr="00AE6812">
        <w:rPr>
          <w:b/>
          <w:bCs/>
          <w:color w:val="000000" w:themeColor="text1"/>
          <w:sz w:val="48"/>
          <w:szCs w:val="48"/>
        </w:rPr>
        <w:t>Architettura generale</w:t>
      </w:r>
      <w:bookmarkEnd w:id="1"/>
    </w:p>
    <w:p w14:paraId="61C0AAE8" w14:textId="77777777" w:rsidR="00202F46" w:rsidRDefault="00202F46" w:rsidP="00202F46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L’eseguibile lato utente è </w:t>
      </w:r>
      <w:r>
        <w:rPr>
          <w:i/>
          <w:iCs/>
        </w:rPr>
        <w:t>LibraryApplication</w:t>
      </w:r>
      <w:r>
        <w:t xml:space="preserve"> che avvia l’applicazione client basata su JavaFX. </w:t>
      </w:r>
    </w:p>
    <w:p w14:paraId="3769758D" w14:textId="77777777" w:rsidR="00202F46" w:rsidRDefault="00202F46" w:rsidP="00202F46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63CF71F2" w14:textId="77777777" w:rsidR="00202F46" w:rsidRPr="00A1088A" w:rsidRDefault="00202F46" w:rsidP="00202F46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, le quali rappresentano rispettivamente libri, prestiti e clienti. Contengono attributi, getters/</w:t>
      </w:r>
      <w:proofErr w:type="spellStart"/>
      <w:r>
        <w:t>setters</w:t>
      </w:r>
      <w:proofErr w:type="spellEnd"/>
      <w:r>
        <w:t xml:space="preserve"> e metodi per l’elaborazione dei dati.</w:t>
      </w:r>
    </w:p>
    <w:p w14:paraId="285334F2" w14:textId="77777777" w:rsidR="00202F46" w:rsidRDefault="00202F46" w:rsidP="00202F46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 assegnatogli. Le richieste/risposte sfrutteranno un apposito sistema di messaggistica che permette di scambiare oggetti od altre informazioni.</w:t>
      </w:r>
    </w:p>
    <w:p w14:paraId="313A689D" w14:textId="0D36EEF0" w:rsidR="008829F0" w:rsidRPr="00202F46" w:rsidRDefault="00202F46" w:rsidP="008961ED">
      <w:pPr>
        <w:jc w:val="both"/>
      </w:pPr>
      <w:r>
        <w:t>Le operazioni previste dovranno essere richieste dal client al server, il tutto passando per delle classi intermedie necessarie all’elaborazione dei dati, incapsulando la richiesta in un messaggio che sarà serializzato e spedito al server. Allo stesso modo, le risposte in ingresso ripercorrono la stessa strada ma al contrario; in quest’ultimo caso, a rimanere sarà l’oggetto richiesto.</w:t>
      </w:r>
    </w:p>
    <w:p w14:paraId="10FFF4FE" w14:textId="77777777" w:rsidR="007B1260" w:rsidRDefault="007B1260" w:rsidP="007B1260"/>
    <w:p w14:paraId="62DA9495" w14:textId="398B1AA4" w:rsidR="007B1260" w:rsidRPr="00202F46" w:rsidRDefault="000B45F2" w:rsidP="000B45F2">
      <w:pPr>
        <w:shd w:val="clear" w:color="auto" w:fill="00206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EE97E9F" wp14:editId="3B6E9F9A">
            <wp:simplePos x="0" y="0"/>
            <wp:positionH relativeFrom="column">
              <wp:posOffset>358384</wp:posOffset>
            </wp:positionH>
            <wp:positionV relativeFrom="paragraph">
              <wp:posOffset>154305</wp:posOffset>
            </wp:positionV>
            <wp:extent cx="601785" cy="601785"/>
            <wp:effectExtent l="0" t="0" r="0" b="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5" cy="6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3E22891" w:rsidR="007B1260" w:rsidRPr="00202F46" w:rsidRDefault="00202F46" w:rsidP="00202F46">
      <w:pPr>
        <w:shd w:val="clear" w:color="auto" w:fill="002060"/>
        <w:ind w:firstLine="708"/>
        <w:rPr>
          <w:color w:val="FFFFFF" w:themeColor="background1"/>
          <w:sz w:val="20"/>
          <w:szCs w:val="20"/>
        </w:rPr>
      </w:pPr>
      <w:r>
        <w:rPr>
          <w:rFonts w:ascii="Arial" w:hAnsi="Arial" w:cs="Arial"/>
          <w:b/>
          <w:bCs/>
          <w:color w:val="FFFFFF" w:themeColor="background1"/>
          <w:sz w:val="52"/>
          <w:szCs w:val="52"/>
        </w:rPr>
        <w:t xml:space="preserve">       </w:t>
      </w:r>
      <w:r w:rsidR="000B45F2" w:rsidRPr="00202F46">
        <w:rPr>
          <w:rFonts w:ascii="Arial" w:hAnsi="Arial" w:cs="Arial"/>
          <w:b/>
          <w:bCs/>
          <w:color w:val="FFFFFF" w:themeColor="background1"/>
          <w:sz w:val="52"/>
          <w:szCs w:val="52"/>
        </w:rPr>
        <w:t>Library Manager</w:t>
      </w:r>
    </w:p>
    <w:p w14:paraId="539AAE75" w14:textId="77777777" w:rsidR="00202F46" w:rsidRDefault="00202F46" w:rsidP="00202F46">
      <w:pPr>
        <w:shd w:val="clear" w:color="auto" w:fill="002060"/>
      </w:pPr>
    </w:p>
    <w:p w14:paraId="59AF2513" w14:textId="17D4D307" w:rsidR="00D85742" w:rsidRDefault="00202F46" w:rsidP="00202F46">
      <w:pPr>
        <w:jc w:val="center"/>
      </w:pPr>
      <w:r>
        <w:rPr>
          <w:noProof/>
        </w:rPr>
        <w:lastRenderedPageBreak/>
        <w:drawing>
          <wp:inline distT="0" distB="0" distL="0" distR="0" wp14:anchorId="0C1B88E5" wp14:editId="1E523AF4">
            <wp:extent cx="9176797" cy="4963473"/>
            <wp:effectExtent l="0" t="1587" r="4127" b="4128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 rot="16200000">
                      <a:off x="0" y="0"/>
                      <a:ext cx="9541017" cy="516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7915437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04202B" wp14:editId="16B93C94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405CBB54" w:rsidR="00C8225B" w:rsidRDefault="00695D81" w:rsidP="00C8225B">
      <w:pPr>
        <w:jc w:val="both"/>
      </w:pPr>
      <w:r>
        <w:t>Clienti e libri sono associati tra loro attraverso la tabella dei prestiti, dove sono presenti le relative chiavi estern</w:t>
      </w:r>
      <w:r w:rsidR="000F3F5A">
        <w:t>e</w:t>
      </w:r>
      <w:r>
        <w:t xml:space="preserve">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7915438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3FBEA1BF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62D874EE" wp14:editId="1531132C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7915439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25E2CD57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</w:t>
      </w:r>
      <w:r w:rsidR="007A1D05">
        <w:t xml:space="preserve">saranno </w:t>
      </w:r>
      <w:r>
        <w:t xml:space="preserve">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 w:rsidR="008D7851">
        <w:rPr>
          <w:i/>
          <w:iCs/>
        </w:rPr>
        <w:t>clienti</w:t>
      </w:r>
      <w:r w:rsidRPr="001A6961">
        <w:t>.</w:t>
      </w:r>
    </w:p>
    <w:p w14:paraId="5CC78ED5" w14:textId="61E297D4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</w:t>
      </w:r>
      <w:r w:rsidR="000F3F5A">
        <w:t>in Library Manager sarà</w:t>
      </w:r>
      <w:r>
        <w:t xml:space="preserve">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73001C78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7915440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477A3FBB" w14:textId="20FDAE45" w:rsidR="009E72D2" w:rsidRDefault="009E72D2" w:rsidP="003A5D51">
      <w:pPr>
        <w:jc w:val="both"/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4C84479C" wp14:editId="1B76E038">
            <wp:simplePos x="0" y="0"/>
            <wp:positionH relativeFrom="margin">
              <wp:posOffset>4476750</wp:posOffset>
            </wp:positionH>
            <wp:positionV relativeFrom="paragraph">
              <wp:posOffset>398145</wp:posOffset>
            </wp:positionV>
            <wp:extent cx="1644650" cy="1157605"/>
            <wp:effectExtent l="0" t="0" r="6350" b="0"/>
            <wp:wrapTight wrapText="bothSides">
              <wp:wrapPolygon edited="0">
                <wp:start x="0" y="0"/>
                <wp:lineTo x="0" y="21327"/>
                <wp:lineTo x="21517" y="21327"/>
                <wp:lineTo x="21517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D51" w:rsidRPr="003A5D51">
        <w:t xml:space="preserve">Il DAO è un pattern che </w:t>
      </w:r>
      <w:r w:rsidR="008D7851">
        <w:t>regola l’accesso</w:t>
      </w:r>
      <w:r w:rsidR="003A5D51" w:rsidRPr="003A5D51">
        <w:t xml:space="preserve"> ai dati. È una classe o un insieme di classi che fornisce un'interfaccia astratta per interagire con un database o un'altra fonte di dati.</w:t>
      </w:r>
    </w:p>
    <w:p w14:paraId="7E5BCE1E" w14:textId="363D3137" w:rsidR="009E72D2" w:rsidRDefault="00F02232" w:rsidP="003A5D51">
      <w:pPr>
        <w:jc w:val="both"/>
      </w:pPr>
      <w:r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 w:rsidR="00914F84">
        <w:t>JDBC, oltre ad appositi metodi per instaurare e chiudere la connessione.</w:t>
      </w:r>
    </w:p>
    <w:p w14:paraId="6AE3AE11" w14:textId="77777777" w:rsidR="000F3F5A" w:rsidRPr="00EF7A7A" w:rsidRDefault="000F3F5A" w:rsidP="003A5D51">
      <w:pPr>
        <w:jc w:val="both"/>
      </w:pP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DEF9E9D" w14:textId="372F8CE6" w:rsidR="005749D2" w:rsidRPr="003A5D51" w:rsidRDefault="003A5D51" w:rsidP="009E72D2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 w:rsidR="005749D2">
        <w:t xml:space="preserve"> Contiene</w:t>
      </w:r>
      <w:r>
        <w:t xml:space="preserve">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49A3A71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 xml:space="preserve">ontiene l'implementazione concreta dell'interfaccia, </w:t>
      </w:r>
      <w:r w:rsidR="009E72D2">
        <w:t>interagisce</w:t>
      </w:r>
      <w:r w:rsidRPr="003A5D51">
        <w:t xml:space="preserve">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="009E72D2">
        <w:t>Maschera</w:t>
      </w:r>
      <w:r w:rsidRPr="003A5D51">
        <w:t xml:space="preserve">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4D61339E" w14:textId="3B99C12E" w:rsidR="009E72D2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2D0B09A8" w14:textId="77777777" w:rsidR="000F3F5A" w:rsidRPr="0095631A" w:rsidRDefault="000F3F5A" w:rsidP="001A6961">
      <w:pPr>
        <w:jc w:val="both"/>
      </w:pPr>
    </w:p>
    <w:p w14:paraId="71483697" w14:textId="2851D772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</w:t>
      </w:r>
      <w:r w:rsidR="008E5289">
        <w:rPr>
          <w:b/>
          <w:bCs/>
        </w:rPr>
        <w:t>one</w:t>
      </w:r>
      <w:r w:rsidR="00D85742"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156B88A0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95631A" w:rsidRPr="0095631A">
        <w:rPr>
          <w:b/>
          <w:bCs/>
        </w:rPr>
        <w:t xml:space="preserve">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4F21B1CA" w:rsidR="001E719C" w:rsidRPr="0095631A" w:rsidRDefault="009E72D2" w:rsidP="001E719C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1E719C" w:rsidRPr="0095631A">
        <w:rPr>
          <w:b/>
          <w:bCs/>
        </w:rPr>
        <w:t xml:space="preserve">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2E6A5E9E" w14:textId="4C3BAFF3" w:rsidR="009E72D2" w:rsidRDefault="008D7851" w:rsidP="004A561F">
      <w:pPr>
        <w:spacing w:before="240"/>
        <w:jc w:val="center"/>
      </w:pPr>
      <w:r w:rsidRPr="008D7851">
        <w:rPr>
          <w:noProof/>
        </w:rPr>
        <w:drawing>
          <wp:inline distT="0" distB="0" distL="0" distR="0" wp14:anchorId="10D91E3F" wp14:editId="0CD671D4">
            <wp:extent cx="6120130" cy="3400425"/>
            <wp:effectExtent l="0" t="0" r="1270" b="3175"/>
            <wp:docPr id="6158628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1D92" w14:textId="77777777" w:rsidR="009E72D2" w:rsidRDefault="009E72D2" w:rsidP="008D7851">
      <w:pPr>
        <w:spacing w:before="240"/>
        <w:jc w:val="center"/>
      </w:pPr>
    </w:p>
    <w:p w14:paraId="77B9A54E" w14:textId="6B32620D" w:rsidR="00F844CB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</w:t>
      </w:r>
      <w:r w:rsidR="00F6259A">
        <w:t xml:space="preserve">di notifica </w:t>
      </w:r>
      <w:r>
        <w:t>dell’applicativ</w:t>
      </w:r>
      <w:r w:rsidR="00F6259A">
        <w:t>o</w:t>
      </w:r>
      <w:r>
        <w:t>, approfondita nei paragrafi successivi.</w:t>
      </w:r>
    </w:p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7915441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59264" behindDoc="1" locked="0" layoutInCell="1" allowOverlap="1" wp14:anchorId="50629841" wp14:editId="5B55B914">
            <wp:simplePos x="0" y="0"/>
            <wp:positionH relativeFrom="column">
              <wp:posOffset>-1270</wp:posOffset>
            </wp:positionH>
            <wp:positionV relativeFrom="paragraph">
              <wp:posOffset>803389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8D7851">
        <w:t xml:space="preserve">apre il </w:t>
      </w:r>
      <w:r w:rsidR="0046248A" w:rsidRPr="008D7851">
        <w:rPr>
          <w:i/>
          <w:iCs/>
        </w:rPr>
        <w:t>socket</w:t>
      </w:r>
      <w:r w:rsidR="0046248A">
        <w:t xml:space="preserve"> e si prepara ad accettare nuove connessioni </w:t>
      </w:r>
      <w:r w:rsidR="0046248A" w:rsidRPr="008D7851">
        <w:t xml:space="preserve">dove assegnerà ad ogni client collegato un proprio </w:t>
      </w:r>
      <w:r w:rsidR="0046248A" w:rsidRPr="008D7851">
        <w:rPr>
          <w:i/>
          <w:iCs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60A0FEC4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</w:t>
      </w:r>
      <w:r w:rsidR="008D7851">
        <w:t xml:space="preserve">alla </w:t>
      </w:r>
      <w:r>
        <w:t xml:space="preserve">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21D67E9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>data la natura dell’applicazione è necessario che il server rimanga attivo anche in presenza di disconnessione dal client; il primo passo è stato gestire ciascuna connessione come thread indipendente</w:t>
      </w:r>
      <w:r w:rsidR="00AD398D">
        <w:t xml:space="preserve"> (si può vedere la corrispondenza 1 a 1 nel diagramma precedente) </w:t>
      </w:r>
      <w:r w:rsidR="003F79D5">
        <w:t xml:space="preserve">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34D3C663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DA11" w14:textId="77777777" w:rsidR="00B72A29" w:rsidRDefault="00B72A29" w:rsidP="00B72A29">
      <w:pPr>
        <w:spacing w:after="0"/>
        <w:jc w:val="both"/>
      </w:pPr>
    </w:p>
    <w:p w14:paraId="739EAE6B" w14:textId="25C0739A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7915442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0288" behindDoc="1" locked="0" layoutInCell="1" allowOverlap="1" wp14:anchorId="0DAC7F6A" wp14:editId="02AA20C4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555C6E4" wp14:editId="756B6A23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7915443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6990DC97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6CB15182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54DAE5DE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38028CA8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7048E83E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24E7EBAC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7915444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0B7CCFA4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08168B5C" w14:textId="30B9BA29" w:rsidR="00FB56F2" w:rsidRDefault="00FB56F2" w:rsidP="0095631A">
      <w:pPr>
        <w:numPr>
          <w:ilvl w:val="0"/>
          <w:numId w:val="6"/>
        </w:numPr>
        <w:jc w:val="both"/>
      </w:pPr>
      <w:r>
        <w:t xml:space="preserve">Le icone sono state prese da </w:t>
      </w:r>
      <w:proofErr w:type="spellStart"/>
      <w:r>
        <w:rPr>
          <w:i/>
          <w:iCs/>
        </w:rPr>
        <w:t>FlatIcon</w:t>
      </w:r>
      <w:proofErr w:type="spellEnd"/>
    </w:p>
    <w:p w14:paraId="67AAB483" w14:textId="77777777" w:rsidR="00AB2D2B" w:rsidRDefault="00AB2D2B" w:rsidP="00AB2D2B">
      <w:pPr>
        <w:jc w:val="both"/>
      </w:pPr>
    </w:p>
    <w:p w14:paraId="6ED84C3B" w14:textId="3284153B" w:rsidR="007A1D05" w:rsidRPr="00673A50" w:rsidRDefault="0095631A" w:rsidP="0095631A">
      <w:pPr>
        <w:jc w:val="both"/>
        <w:rPr>
          <w:iCs/>
          <w:lang w:val="en-US"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</w:t>
      </w:r>
      <w:r w:rsidR="00262DFF">
        <w:rPr>
          <w:iCs/>
        </w:rPr>
        <w:t>e</w:t>
      </w:r>
      <w:r w:rsidR="0042753F">
        <w:rPr>
          <w:iCs/>
        </w:rPr>
        <w:t xml:space="preserve">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</w:t>
      </w:r>
      <w:r w:rsidRPr="00673A50">
        <w:rPr>
          <w:iCs/>
          <w:lang w:val="en-US"/>
        </w:rPr>
        <w:t xml:space="preserve">Le query SQL </w:t>
      </w:r>
      <w:proofErr w:type="spellStart"/>
      <w:r w:rsidRPr="00673A50">
        <w:rPr>
          <w:iCs/>
          <w:lang w:val="en-US"/>
        </w:rPr>
        <w:t>sono</w:t>
      </w:r>
      <w:proofErr w:type="spellEnd"/>
      <w:r w:rsidRPr="00673A50">
        <w:rPr>
          <w:iCs/>
          <w:lang w:val="en-US"/>
        </w:rPr>
        <w:t xml:space="preserve"> state </w:t>
      </w:r>
      <w:proofErr w:type="spellStart"/>
      <w:r w:rsidRPr="00673A50">
        <w:rPr>
          <w:iCs/>
          <w:lang w:val="en-US"/>
        </w:rPr>
        <w:t>scritte</w:t>
      </w:r>
      <w:proofErr w:type="spellEnd"/>
      <w:r w:rsidRPr="00673A50">
        <w:rPr>
          <w:iCs/>
          <w:lang w:val="en-US"/>
        </w:rPr>
        <w:t xml:space="preserve"> </w:t>
      </w:r>
      <w:proofErr w:type="spellStart"/>
      <w:r w:rsidRPr="00673A50">
        <w:rPr>
          <w:iCs/>
          <w:lang w:val="en-US"/>
        </w:rPr>
        <w:t>su</w:t>
      </w:r>
      <w:proofErr w:type="spellEnd"/>
      <w:r w:rsidRPr="00673A50">
        <w:rPr>
          <w:iCs/>
          <w:lang w:val="en-US"/>
        </w:rPr>
        <w:t xml:space="preserve"> </w:t>
      </w:r>
      <w:r w:rsidR="00984F35" w:rsidRPr="00673A50">
        <w:rPr>
          <w:iCs/>
          <w:lang w:val="en-US"/>
        </w:rPr>
        <w:t>MySQL</w:t>
      </w:r>
      <w:r w:rsidRPr="00673A50">
        <w:rPr>
          <w:iCs/>
          <w:lang w:val="en-US"/>
        </w:rPr>
        <w:t xml:space="preserve"> WorkBench.</w:t>
      </w:r>
    </w:p>
    <w:p w14:paraId="18842D48" w14:textId="77777777" w:rsidR="007A1D05" w:rsidRPr="00673A50" w:rsidRDefault="007A1D05" w:rsidP="0095631A">
      <w:pPr>
        <w:jc w:val="both"/>
        <w:rPr>
          <w:iCs/>
          <w:lang w:val="en-US"/>
        </w:rPr>
      </w:pPr>
    </w:p>
    <w:p w14:paraId="0C176AED" w14:textId="7BAA6A54" w:rsidR="007A1D05" w:rsidRPr="00673A50" w:rsidRDefault="007A1D05" w:rsidP="007A1D05">
      <w:pPr>
        <w:pStyle w:val="Titolo1"/>
        <w:rPr>
          <w:b/>
          <w:bCs/>
          <w:color w:val="000000" w:themeColor="text1"/>
          <w:sz w:val="48"/>
          <w:szCs w:val="48"/>
          <w:lang w:val="en-US"/>
        </w:rPr>
      </w:pPr>
      <w:bookmarkStart w:id="10" w:name="_Toc187915445"/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Test </w:t>
      </w:r>
      <w:r w:rsidR="00DC4500" w:rsidRPr="00673A50">
        <w:rPr>
          <w:b/>
          <w:bCs/>
          <w:color w:val="000000" w:themeColor="text1"/>
          <w:sz w:val="48"/>
          <w:szCs w:val="48"/>
          <w:lang w:val="en-US"/>
        </w:rPr>
        <w:t>&amp;</w:t>
      </w:r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 Coverage</w:t>
      </w:r>
      <w:bookmarkEnd w:id="10"/>
    </w:p>
    <w:p w14:paraId="243017E7" w14:textId="3D272870" w:rsidR="00DC4500" w:rsidRDefault="007A1D05" w:rsidP="0095631A">
      <w:pPr>
        <w:jc w:val="both"/>
      </w:pPr>
      <w:r>
        <w:t>Data la tipologia di applicativo realizzata, i test sono stati eseguiti sui modelli, sulle classi relative all’implementazione DAO e sulle classi dei messaggi serializzabili.</w:t>
      </w:r>
      <w:r w:rsidR="00262DFF">
        <w:t xml:space="preserve"> Nel caso dei test sul DAO è stato verificato che nelle query di ricerca venissero effettivamente restituiti gli oggetti con le caratteristiche/parametri richiesti.</w:t>
      </w:r>
    </w:p>
    <w:p w14:paraId="11DC0B2C" w14:textId="5A977BFA" w:rsidR="007A1D05" w:rsidRPr="00DC431E" w:rsidRDefault="00DC431E" w:rsidP="00DC431E">
      <w:pPr>
        <w:jc w:val="both"/>
      </w:pPr>
      <w:r>
        <w:rPr>
          <w:noProof/>
        </w:rPr>
        <w:drawing>
          <wp:inline distT="0" distB="0" distL="0" distR="0" wp14:anchorId="389E70FD" wp14:editId="5430A336">
            <wp:extent cx="6120130" cy="2103120"/>
            <wp:effectExtent l="0" t="0" r="1270" b="5080"/>
            <wp:docPr id="191410375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3754" name="Immagine 19141037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33" cy="212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39A" w14:textId="1B38AB0C" w:rsidR="00FB4D47" w:rsidRDefault="00FB4D47" w:rsidP="0095631A">
      <w:pPr>
        <w:jc w:val="both"/>
      </w:pPr>
    </w:p>
    <w:p w14:paraId="4F73F946" w14:textId="7A243533" w:rsidR="00DC431E" w:rsidRPr="0095631A" w:rsidRDefault="00DC431E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7915446"/>
      <w:r w:rsidRPr="00AE6812">
        <w:rPr>
          <w:b/>
          <w:bCs/>
          <w:color w:val="000000" w:themeColor="text1"/>
          <w:sz w:val="48"/>
          <w:szCs w:val="48"/>
        </w:rPr>
        <w:lastRenderedPageBreak/>
        <w:t>Configurazione e Installazione</w:t>
      </w:r>
      <w:bookmarkEnd w:id="11"/>
    </w:p>
    <w:p w14:paraId="07026696" w14:textId="4CAAC893" w:rsidR="0095631A" w:rsidRPr="00FB4D47" w:rsidRDefault="0042753F" w:rsidP="0095631A">
      <w:pPr>
        <w:jc w:val="both"/>
      </w:pPr>
      <w:r>
        <w:t>Per funzionare</w:t>
      </w:r>
      <w:r w:rsidR="00A4224A">
        <w:t xml:space="preserve"> correttamente</w:t>
      </w:r>
      <w:r>
        <w:t xml:space="preserve">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>)</w:t>
      </w:r>
      <w:r w:rsidR="00FB4D47">
        <w:t xml:space="preserve">. Tutte le informazioni che saranno utilizzate per la configurazione e l’avvio del sistema sono contenute nel file </w:t>
      </w:r>
      <w:r w:rsidR="00FB4D47" w:rsidRPr="00FB4D47">
        <w:rPr>
          <w:color w:val="808080" w:themeColor="background1" w:themeShade="80"/>
        </w:rPr>
        <w:t>config.properties</w:t>
      </w:r>
      <w:r w:rsidR="00FB4D47">
        <w:t xml:space="preserve">: potranno essere modificate direttamente sul file senza andare ad agire direttamente sul codice. </w:t>
      </w:r>
    </w:p>
    <w:p w14:paraId="49A74E55" w14:textId="13DAC724" w:rsidR="00E50BB9" w:rsidRDefault="00FB4D47" w:rsidP="0095631A">
      <w:pPr>
        <w:jc w:val="both"/>
      </w:pPr>
      <w:r>
        <w:t xml:space="preserve">Su tale file si dovrà specificare anche quali credenziali utilizzare sia per l’account di posta elettronica che per </w:t>
      </w:r>
      <w:r w:rsidR="00DC4500">
        <w:t xml:space="preserve">accedere alla base di dati. </w:t>
      </w:r>
      <w:r w:rsidR="00E50BB9">
        <w:t xml:space="preserve">  </w:t>
      </w:r>
    </w:p>
    <w:p w14:paraId="26BB8B14" w14:textId="3C5BB3F6" w:rsidR="00E50BB9" w:rsidRDefault="00DC4500" w:rsidP="0095631A">
      <w:pPr>
        <w:jc w:val="both"/>
      </w:pPr>
      <w:r>
        <w:t>Se la funzionalità di notifica via mail non dovesse funzionare correttamente provare a cambiare rete o le impostazioni del firewall; generalmente non tutte le reti permettono l’uso della porta 587</w:t>
      </w:r>
      <w:r w:rsidR="00E50BB9">
        <w:t xml:space="preserve">. In caso di ulteriori problemi </w:t>
      </w:r>
      <w:r>
        <w:t>utilizzare la funzione</w:t>
      </w:r>
      <w:r w:rsidR="00E50BB9">
        <w:t xml:space="preserve"> di debug offer</w:t>
      </w:r>
      <w:r>
        <w:t>ta dalla libreria</w:t>
      </w:r>
      <w:r w:rsidR="00E50BB9">
        <w:t xml:space="preserve"> “</w:t>
      </w:r>
      <w:r w:rsidR="00E50BB9" w:rsidRPr="00E50BB9">
        <w:rPr>
          <w:i/>
          <w:iCs/>
        </w:rPr>
        <w:t>java.net.mail</w:t>
      </w:r>
      <w:r w:rsidR="00E50BB9">
        <w:t>”.</w:t>
      </w:r>
    </w:p>
    <w:p w14:paraId="0CBDDD4E" w14:textId="22A4D159" w:rsidR="00DC4500" w:rsidRPr="0042753F" w:rsidRDefault="00DC4500" w:rsidP="0095631A">
      <w:pPr>
        <w:jc w:val="both"/>
      </w:pPr>
      <w:r>
        <w:t xml:space="preserve">Per mostrare il funzionamento delle notifiche mail e sistemi di ricerca sono stati tolti i controlli delle date inserite. 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2" w:name="_Toc187915447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2"/>
    </w:p>
    <w:p w14:paraId="3437F275" w14:textId="77777777" w:rsidR="00DC4500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</w:t>
      </w:r>
      <w:r w:rsidR="00DC4500">
        <w:t xml:space="preserve"> non riscontrando problematiche od altre difficoltà durante l’esecuzione.</w:t>
      </w:r>
    </w:p>
    <w:p w14:paraId="55720432" w14:textId="77777777" w:rsidR="00DC431E" w:rsidRDefault="00DC4500" w:rsidP="00BE1923">
      <w:pPr>
        <w:jc w:val="both"/>
      </w:pPr>
      <w:r>
        <w:t>Sono state simulate situazioni di errore di connessione da parte di un client per assicurarsi del corretto funzionamento della funzione di disconnessione sicura</w:t>
      </w:r>
      <w:r w:rsidR="00DC431E">
        <w:t>, dove l</w:t>
      </w:r>
      <w:r>
        <w:t xml:space="preserve">’applicativo server continua l’esecuzione degli altri </w:t>
      </w:r>
      <w:proofErr w:type="spellStart"/>
      <w:r w:rsidRPr="00DC4500">
        <w:rPr>
          <w:i/>
          <w:iCs/>
        </w:rPr>
        <w:t>clientHandler</w:t>
      </w:r>
      <w:proofErr w:type="spellEnd"/>
      <w:r>
        <w:rPr>
          <w:i/>
          <w:iCs/>
        </w:rPr>
        <w:t xml:space="preserve"> </w:t>
      </w:r>
      <w:r w:rsidR="00DC431E">
        <w:t>(attivi)</w:t>
      </w:r>
      <w:r>
        <w:t xml:space="preserve"> senza errori. </w:t>
      </w:r>
    </w:p>
    <w:p w14:paraId="33C35864" w14:textId="4DDA8BC3" w:rsidR="00E50BB9" w:rsidRDefault="00DC4500" w:rsidP="00BE1923">
      <w:pPr>
        <w:jc w:val="both"/>
      </w:pPr>
      <w:r>
        <w:t xml:space="preserve">Anche nell’eventualità </w:t>
      </w:r>
      <w:r w:rsidR="00DC431E">
        <w:t>in cui</w:t>
      </w:r>
      <w:r>
        <w:t xml:space="preserve"> non si riuscissero ad inviare le notifiche via mail delle consegne in ritardo, il programma continuerebbe </w:t>
      </w:r>
      <w:r w:rsidR="00DC431E">
        <w:t>ad eseguire</w:t>
      </w:r>
      <w:r>
        <w:t xml:space="preserve"> senza intaccare le attività di base dell’applicazione.</w:t>
      </w:r>
    </w:p>
    <w:p w14:paraId="2F9D9D7D" w14:textId="77777777" w:rsidR="00DC4500" w:rsidRPr="00DC4500" w:rsidRDefault="00DC4500" w:rsidP="00BE1923">
      <w:pPr>
        <w:jc w:val="both"/>
      </w:pPr>
    </w:p>
    <w:p w14:paraId="3E0C207E" w14:textId="77777777" w:rsidR="00DC4500" w:rsidRPr="007B1260" w:rsidRDefault="00DC4500" w:rsidP="00BE1923">
      <w:pPr>
        <w:jc w:val="both"/>
      </w:pPr>
    </w:p>
    <w:sectPr w:rsidR="00DC4500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CEB028" w14:textId="77777777" w:rsidR="0019296E" w:rsidRDefault="0019296E" w:rsidP="00705368">
      <w:pPr>
        <w:spacing w:after="0" w:line="240" w:lineRule="auto"/>
      </w:pPr>
      <w:r>
        <w:separator/>
      </w:r>
    </w:p>
  </w:endnote>
  <w:endnote w:type="continuationSeparator" w:id="0">
    <w:p w14:paraId="2F44814F" w14:textId="77777777" w:rsidR="0019296E" w:rsidRDefault="0019296E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53D099" w14:textId="77777777" w:rsidR="0019296E" w:rsidRDefault="0019296E" w:rsidP="00705368">
      <w:pPr>
        <w:spacing w:after="0" w:line="240" w:lineRule="auto"/>
      </w:pPr>
      <w:r>
        <w:separator/>
      </w:r>
    </w:p>
  </w:footnote>
  <w:footnote w:type="continuationSeparator" w:id="0">
    <w:p w14:paraId="21E62DE7" w14:textId="77777777" w:rsidR="0019296E" w:rsidRDefault="0019296E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55F86"/>
    <w:rsid w:val="0006357E"/>
    <w:rsid w:val="000B45F2"/>
    <w:rsid w:val="000C17BB"/>
    <w:rsid w:val="000D1134"/>
    <w:rsid w:val="000F32A7"/>
    <w:rsid w:val="000F3F5A"/>
    <w:rsid w:val="000F4FAB"/>
    <w:rsid w:val="00106D40"/>
    <w:rsid w:val="001077A9"/>
    <w:rsid w:val="00110658"/>
    <w:rsid w:val="00120492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9296E"/>
    <w:rsid w:val="001A6961"/>
    <w:rsid w:val="001D075F"/>
    <w:rsid w:val="001D2E70"/>
    <w:rsid w:val="001E3067"/>
    <w:rsid w:val="001E719C"/>
    <w:rsid w:val="001F1F6B"/>
    <w:rsid w:val="00202F46"/>
    <w:rsid w:val="00203269"/>
    <w:rsid w:val="00213183"/>
    <w:rsid w:val="00214C5B"/>
    <w:rsid w:val="00262DFF"/>
    <w:rsid w:val="002A009B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42912"/>
    <w:rsid w:val="0046248A"/>
    <w:rsid w:val="00483680"/>
    <w:rsid w:val="00495E66"/>
    <w:rsid w:val="004A4981"/>
    <w:rsid w:val="004A561F"/>
    <w:rsid w:val="004A5D25"/>
    <w:rsid w:val="004C710E"/>
    <w:rsid w:val="00525EF9"/>
    <w:rsid w:val="00535CC8"/>
    <w:rsid w:val="005749D2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73A50"/>
    <w:rsid w:val="00691172"/>
    <w:rsid w:val="00695D81"/>
    <w:rsid w:val="006A6427"/>
    <w:rsid w:val="006A7B84"/>
    <w:rsid w:val="006B0D0F"/>
    <w:rsid w:val="006C02C1"/>
    <w:rsid w:val="006C30BD"/>
    <w:rsid w:val="006E1296"/>
    <w:rsid w:val="006E2283"/>
    <w:rsid w:val="006E7BCD"/>
    <w:rsid w:val="00705368"/>
    <w:rsid w:val="00707776"/>
    <w:rsid w:val="00745939"/>
    <w:rsid w:val="0075116C"/>
    <w:rsid w:val="0077139C"/>
    <w:rsid w:val="007859E6"/>
    <w:rsid w:val="00793960"/>
    <w:rsid w:val="0079585E"/>
    <w:rsid w:val="007A1D05"/>
    <w:rsid w:val="007A3E46"/>
    <w:rsid w:val="007B1260"/>
    <w:rsid w:val="007D297D"/>
    <w:rsid w:val="007D729F"/>
    <w:rsid w:val="007E3825"/>
    <w:rsid w:val="00823059"/>
    <w:rsid w:val="00826476"/>
    <w:rsid w:val="00853276"/>
    <w:rsid w:val="00877B35"/>
    <w:rsid w:val="008829F0"/>
    <w:rsid w:val="008924B2"/>
    <w:rsid w:val="008961ED"/>
    <w:rsid w:val="008A63ED"/>
    <w:rsid w:val="008B03C8"/>
    <w:rsid w:val="008C2ACA"/>
    <w:rsid w:val="008C541B"/>
    <w:rsid w:val="008D7851"/>
    <w:rsid w:val="008D7883"/>
    <w:rsid w:val="008E5289"/>
    <w:rsid w:val="008F06D4"/>
    <w:rsid w:val="008F6029"/>
    <w:rsid w:val="00914F84"/>
    <w:rsid w:val="0094414E"/>
    <w:rsid w:val="0095631A"/>
    <w:rsid w:val="00984F35"/>
    <w:rsid w:val="00994CF9"/>
    <w:rsid w:val="009A476E"/>
    <w:rsid w:val="009E72D2"/>
    <w:rsid w:val="009F2134"/>
    <w:rsid w:val="009F2AA3"/>
    <w:rsid w:val="009F5C78"/>
    <w:rsid w:val="00A018D2"/>
    <w:rsid w:val="00A1088A"/>
    <w:rsid w:val="00A22986"/>
    <w:rsid w:val="00A33791"/>
    <w:rsid w:val="00A4224A"/>
    <w:rsid w:val="00A60041"/>
    <w:rsid w:val="00A7342F"/>
    <w:rsid w:val="00AB0A49"/>
    <w:rsid w:val="00AB2D2B"/>
    <w:rsid w:val="00AD398D"/>
    <w:rsid w:val="00AD7D5E"/>
    <w:rsid w:val="00AE6812"/>
    <w:rsid w:val="00B22727"/>
    <w:rsid w:val="00B418FE"/>
    <w:rsid w:val="00B50B52"/>
    <w:rsid w:val="00B669B0"/>
    <w:rsid w:val="00B7100D"/>
    <w:rsid w:val="00B72A29"/>
    <w:rsid w:val="00BD3CE3"/>
    <w:rsid w:val="00BE1923"/>
    <w:rsid w:val="00C14191"/>
    <w:rsid w:val="00C4029E"/>
    <w:rsid w:val="00C6229F"/>
    <w:rsid w:val="00C8225B"/>
    <w:rsid w:val="00C874D4"/>
    <w:rsid w:val="00CA43BB"/>
    <w:rsid w:val="00CA7C30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C431E"/>
    <w:rsid w:val="00DC4500"/>
    <w:rsid w:val="00DE51DC"/>
    <w:rsid w:val="00E04286"/>
    <w:rsid w:val="00E07FDC"/>
    <w:rsid w:val="00E17150"/>
    <w:rsid w:val="00E32494"/>
    <w:rsid w:val="00E409FD"/>
    <w:rsid w:val="00E50256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6259A"/>
    <w:rsid w:val="00F81569"/>
    <w:rsid w:val="00F844CB"/>
    <w:rsid w:val="00F8776D"/>
    <w:rsid w:val="00FA2399"/>
    <w:rsid w:val="00FB1C36"/>
    <w:rsid w:val="00FB41F6"/>
    <w:rsid w:val="00FB4D47"/>
    <w:rsid w:val="00FB56F2"/>
    <w:rsid w:val="00FD204C"/>
    <w:rsid w:val="00FE0482"/>
    <w:rsid w:val="00FE4DB4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19</Pages>
  <Words>2541</Words>
  <Characters>14490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125</cp:revision>
  <cp:lastPrinted>2025-01-16T16:53:00Z</cp:lastPrinted>
  <dcterms:created xsi:type="dcterms:W3CDTF">2024-10-29T07:41:00Z</dcterms:created>
  <dcterms:modified xsi:type="dcterms:W3CDTF">2025-01-16T16:53:00Z</dcterms:modified>
</cp:coreProperties>
</file>